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5A" w:rsidRDefault="00FE3B5A" w:rsidP="00FE3B5A">
      <w:pPr>
        <w:pageBreakBefore/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5</w:t>
      </w:r>
    </w:p>
    <w:p w:rsidR="00FE3B5A" w:rsidRDefault="00FE3B5A" w:rsidP="00FE3B5A">
      <w:pPr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3B5A" w:rsidRPr="00FE3B5A" w:rsidRDefault="00FE3B5A" w:rsidP="00FE3B5A"/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2C5DA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202</w:t>
            </w:r>
            <w:r w:rsidR="002C5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F3EAD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2F3E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EA0A0E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</w:t>
      </w:r>
      <w:r w:rsidRPr="00D533E8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</w:t>
      </w:r>
      <w:r w:rsidRPr="00D533E8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________________</w:t>
      </w:r>
      <w:r w:rsidRPr="00D533E8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3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D533E8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____</w:t>
      </w:r>
      <w:r w:rsidRPr="00D533E8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235CFC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D533E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</w:t>
      </w:r>
      <w:r w:rsidRPr="00EA0A0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91A52">
        <w:rPr>
          <w:rFonts w:ascii="Times New Roman" w:hAnsi="Times New Roman" w:cs="Times New Roman"/>
          <w:color w:val="7030A0"/>
          <w:sz w:val="28"/>
          <w:szCs w:val="28"/>
        </w:rPr>
        <w:t>____________________</w:t>
      </w:r>
      <w:r w:rsidR="00EA0A0E" w:rsidRPr="00EA0A0E">
        <w:rPr>
          <w:rFonts w:ascii="Times New Roman" w:hAnsi="Times New Roman" w:cs="Times New Roman"/>
          <w:color w:val="7030A0"/>
          <w:sz w:val="28"/>
          <w:szCs w:val="28"/>
        </w:rPr>
        <w:t xml:space="preserve">, </w:t>
      </w:r>
      <w:r w:rsidR="00EA0A0E" w:rsidRPr="00235CFC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C5DAE" w:rsidRPr="00235CFC">
        <w:rPr>
          <w:rFonts w:ascii="Times New Roman" w:hAnsi="Times New Roman" w:cs="Times New Roman"/>
          <w:sz w:val="28"/>
          <w:szCs w:val="28"/>
        </w:rPr>
        <w:t>___</w:t>
      </w:r>
      <w:r w:rsidR="00EA0A0E" w:rsidRPr="00235CFC">
        <w:rPr>
          <w:rFonts w:ascii="Times New Roman" w:hAnsi="Times New Roman" w:cs="Times New Roman"/>
          <w:sz w:val="24"/>
        </w:rPr>
        <w:t xml:space="preserve"> </w:t>
      </w:r>
      <w:r w:rsidR="006F6A54" w:rsidRPr="00235CFC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235CFC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235CFC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235CFC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D533E8">
        <w:rPr>
          <w:rFonts w:ascii="Times New Roman" w:hAnsi="Times New Roman" w:cs="Times New Roman"/>
          <w:sz w:val="28"/>
          <w:szCs w:val="28"/>
        </w:rPr>
        <w:t xml:space="preserve">"Город Архангельск", утвержденную постановлением мэрии города Архангельска от 02.07.2012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="00A61B2D">
        <w:rPr>
          <w:rFonts w:ascii="Times New Roman" w:hAnsi="Times New Roman" w:cs="Times New Roman"/>
          <w:sz w:val="28"/>
          <w:szCs w:val="28"/>
        </w:rPr>
        <w:t>№</w:t>
      </w:r>
      <w:r w:rsidRPr="00D533E8">
        <w:rPr>
          <w:rFonts w:ascii="Times New Roman" w:hAnsi="Times New Roman" w:cs="Times New Roman"/>
          <w:sz w:val="28"/>
          <w:szCs w:val="28"/>
        </w:rPr>
        <w:t xml:space="preserve"> 178, (далее - Схема) под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номером </w:t>
      </w:r>
      <w:r w:rsidR="006F6A54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35CFC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235CFC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235CFC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C90F24" w:rsidRPr="00235CFC" w:rsidRDefault="0005502E" w:rsidP="0012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>тип</w:t>
      </w:r>
      <w:proofErr w:type="gramStart"/>
      <w:r w:rsidRPr="00235CFC">
        <w:rPr>
          <w:rFonts w:ascii="Times New Roman" w:hAnsi="Times New Roman"/>
          <w:sz w:val="28"/>
          <w:szCs w:val="28"/>
        </w:rPr>
        <w:t xml:space="preserve">: </w:t>
      </w:r>
      <w:r w:rsidR="002C5DAE" w:rsidRPr="00235C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EA0A0E" w:rsidRPr="00235C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502E" w:rsidRPr="00235CFC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End"/>
      <w:r w:rsidRPr="00235CFC">
        <w:rPr>
          <w:rFonts w:ascii="Times New Roman" w:hAnsi="Times New Roman"/>
          <w:sz w:val="28"/>
          <w:szCs w:val="28"/>
        </w:rPr>
        <w:t>площадь</w:t>
      </w:r>
      <w:r w:rsidR="00EA0A0E" w:rsidRPr="00235CFC">
        <w:rPr>
          <w:rFonts w:ascii="Times New Roman" w:hAnsi="Times New Roman"/>
          <w:sz w:val="28"/>
          <w:szCs w:val="28"/>
        </w:rPr>
        <w:t>:</w:t>
      </w:r>
      <w:r w:rsidRPr="00235CFC">
        <w:rPr>
          <w:rFonts w:ascii="Times New Roman" w:hAnsi="Times New Roman"/>
          <w:sz w:val="28"/>
          <w:szCs w:val="28"/>
        </w:rPr>
        <w:t xml:space="preserve"> </w:t>
      </w:r>
      <w:r w:rsidR="002C5DAE" w:rsidRPr="00235CFC">
        <w:rPr>
          <w:rFonts w:ascii="Times New Roman" w:hAnsi="Times New Roman"/>
          <w:sz w:val="28"/>
          <w:szCs w:val="28"/>
        </w:rPr>
        <w:t>________</w:t>
      </w:r>
      <w:r w:rsidRPr="00235CFC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EA0A0E">
        <w:rPr>
          <w:sz w:val="28"/>
          <w:szCs w:val="28"/>
        </w:rPr>
        <w:t xml:space="preserve"> </w:t>
      </w:r>
      <w:r w:rsidR="002C5DAE">
        <w:rPr>
          <w:rFonts w:ascii="Times New Roman" w:hAnsi="Times New Roman"/>
          <w:color w:val="7030A0"/>
          <w:sz w:val="28"/>
          <w:szCs w:val="28"/>
        </w:rPr>
        <w:t>_______________________________.</w:t>
      </w:r>
    </w:p>
    <w:p w:rsidR="002C5DAE" w:rsidRDefault="002C5DAE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C5DAE" w:rsidRPr="00EA0A0E" w:rsidRDefault="002C5DAE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Pr="00235CFC">
        <w:rPr>
          <w:rFonts w:ascii="Times New Roman" w:hAnsi="Times New Roman" w:cs="Times New Roman"/>
          <w:sz w:val="28"/>
          <w:szCs w:val="28"/>
        </w:rPr>
        <w:t xml:space="preserve">для нужд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35CFC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D533E8">
        <w:rPr>
          <w:rFonts w:ascii="Times New Roman" w:hAnsi="Times New Roman" w:cs="Times New Roman"/>
          <w:sz w:val="28"/>
          <w:szCs w:val="28"/>
        </w:rPr>
        <w:t xml:space="preserve">Архангельск" предложить "Владельцу НТО" компенсационное место, а в случае его согласия предоставить право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2.5. "Владелец  НТО" не вправе передавать права и обязанности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FE3B5A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235CFC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235CFC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235CFC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235CFC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235CFC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235CFC">
        <w:rPr>
          <w:rFonts w:ascii="Times New Roman" w:hAnsi="Times New Roman"/>
          <w:sz w:val="28"/>
          <w:szCs w:val="28"/>
        </w:rPr>
        <w:t xml:space="preserve">рублей ____копеек </w:t>
      </w:r>
      <w:r w:rsidRPr="00235CFC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235CFC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235CFC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235CFC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235CFC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235CFC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FE3B5A">
        <w:rPr>
          <w:rFonts w:ascii="Times New Roman" w:hAnsi="Times New Roman"/>
          <w:sz w:val="28"/>
          <w:szCs w:val="28"/>
        </w:rPr>
        <w:br/>
      </w:r>
      <w:r w:rsidRPr="00235CFC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235CFC">
        <w:rPr>
          <w:rFonts w:ascii="Times New Roman" w:hAnsi="Times New Roman"/>
          <w:sz w:val="28"/>
          <w:szCs w:val="28"/>
        </w:rPr>
        <w:t>от</w:t>
      </w:r>
      <w:proofErr w:type="gramEnd"/>
      <w:r w:rsidRPr="00235CFC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5CFC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235CFC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235CFC">
        <w:rPr>
          <w:sz w:val="16"/>
          <w:szCs w:val="16"/>
        </w:rPr>
        <w:t xml:space="preserve"> </w:t>
      </w:r>
      <w:r w:rsidR="006F6A54" w:rsidRPr="00D533E8">
        <w:rPr>
          <w:rFonts w:ascii="Times New Roman" w:hAnsi="Times New Roman" w:cs="Times New Roman"/>
          <w:sz w:val="28"/>
          <w:szCs w:val="28"/>
        </w:rPr>
        <w:t>включительно</w:t>
      </w:r>
      <w:r w:rsidRPr="00D533E8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10% цены права на размещение передвижного нестационарного торгового объекта, указанной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25% цены права на размещение передвижного нестационарного торгового объекта, указанной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235CF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35CFC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235CFC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235CFC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C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CFC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235CFC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235CF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235CFC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235CF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D533E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</w:t>
      </w:r>
      <w:r w:rsidRPr="00235CFC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235CF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35CFC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</w:t>
      </w:r>
      <w:r w:rsidRPr="00D533E8">
        <w:rPr>
          <w:rFonts w:ascii="Times New Roman" w:hAnsi="Times New Roman" w:cs="Times New Roman"/>
          <w:sz w:val="28"/>
          <w:szCs w:val="28"/>
        </w:rPr>
        <w:t xml:space="preserve">компенсационное место размещения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FE3B5A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8C284E">
          <w:pgSz w:w="11906" w:h="16838"/>
          <w:pgMar w:top="1134" w:right="567" w:bottom="1191" w:left="1701" w:header="346" w:footer="709" w:gutter="0"/>
          <w:cols w:space="708"/>
          <w:docGrid w:linePitch="360"/>
        </w:sectPr>
      </w:pPr>
    </w:p>
    <w:p w:rsidR="00FE3B5A" w:rsidRDefault="00FE3B5A" w:rsidP="00FE3B5A">
      <w:pPr>
        <w:pageBreakBefore/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6</w:t>
      </w:r>
    </w:p>
    <w:p w:rsidR="00FE3B5A" w:rsidRDefault="00FE3B5A" w:rsidP="00FE3B5A">
      <w:pPr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235CF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35CFC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235CFC">
        <w:rPr>
          <w:rFonts w:ascii="Times New Roman" w:hAnsi="Times New Roman"/>
          <w:sz w:val="28"/>
          <w:szCs w:val="28"/>
        </w:rPr>
        <w:t>городского округа</w:t>
      </w:r>
      <w:r w:rsidR="002F3EAD" w:rsidRPr="00235CFC">
        <w:rPr>
          <w:szCs w:val="28"/>
        </w:rPr>
        <w:t xml:space="preserve"> </w:t>
      </w:r>
      <w:r w:rsidRPr="00235CFC">
        <w:rPr>
          <w:rFonts w:ascii="Times New Roman" w:hAnsi="Times New Roman"/>
          <w:sz w:val="28"/>
          <w:szCs w:val="28"/>
        </w:rPr>
        <w:t>"Город Архангельск"</w:t>
      </w:r>
    </w:p>
    <w:p w:rsidR="00331840" w:rsidRPr="00235CFC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FE3B5A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21" w:name="P783"/>
      <w:bookmarkEnd w:id="21"/>
      <w:r w:rsidRPr="00FE3B5A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FE3B5A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FE3B5A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235CFC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235CFC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5CFC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483F56" w:rsidRPr="00235CFC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235CFC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35CFC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235CFC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235CFC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35CFC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 w:rsidRPr="00235CFC">
        <w:rPr>
          <w:rFonts w:ascii="Times New Roman" w:hAnsi="Times New Roman"/>
          <w:sz w:val="24"/>
          <w:szCs w:val="24"/>
        </w:rPr>
        <w:t>_______</w:t>
      </w:r>
      <w:r w:rsidRPr="00235CFC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235CFC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35CFC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 w:rsidRPr="00235CFC">
        <w:rPr>
          <w:rFonts w:ascii="Times New Roman" w:hAnsi="Times New Roman"/>
          <w:sz w:val="24"/>
          <w:szCs w:val="24"/>
        </w:rPr>
        <w:t>_____________</w:t>
      </w:r>
      <w:r w:rsidRPr="00235CFC">
        <w:rPr>
          <w:rFonts w:ascii="Times New Roman" w:hAnsi="Times New Roman"/>
          <w:sz w:val="24"/>
          <w:szCs w:val="24"/>
        </w:rPr>
        <w:t>.</w:t>
      </w:r>
    </w:p>
    <w:p w:rsidR="00331840" w:rsidRPr="00235CFC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235CFC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235CFC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35CFC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235CFC">
        <w:rPr>
          <w:rFonts w:ascii="Times New Roman" w:hAnsi="Times New Roman"/>
        </w:rPr>
        <w:t xml:space="preserve">                                 </w:t>
      </w:r>
      <w:proofErr w:type="gramStart"/>
      <w:r w:rsidRPr="00235CFC">
        <w:rPr>
          <w:rFonts w:ascii="Times New Roman" w:hAnsi="Times New Roman"/>
        </w:rPr>
        <w:t xml:space="preserve">(наименование организации, Ф.И.О. индивидуального </w:t>
      </w:r>
      <w:r w:rsidRPr="00D533E8">
        <w:rPr>
          <w:rFonts w:ascii="Times New Roman" w:hAnsi="Times New Roman"/>
        </w:rPr>
        <w:t>предпринимателя,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235CFC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</w:t>
      </w:r>
      <w:r w:rsidRPr="00235CFC">
        <w:rPr>
          <w:rFonts w:ascii="Times New Roman" w:hAnsi="Times New Roman"/>
          <w:sz w:val="28"/>
          <w:szCs w:val="28"/>
        </w:rPr>
        <w:t xml:space="preserve">по адресу: </w:t>
      </w:r>
      <w:r w:rsidR="00A61B2D" w:rsidRPr="00235CFC">
        <w:rPr>
          <w:rFonts w:ascii="Times New Roman" w:hAnsi="Times New Roman"/>
          <w:sz w:val="28"/>
          <w:szCs w:val="28"/>
        </w:rPr>
        <w:t>_______________</w:t>
      </w:r>
      <w:r w:rsidRPr="00235CFC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C5DAE" w:rsidRPr="00235CFC">
        <w:rPr>
          <w:rFonts w:ascii="Times New Roman" w:hAnsi="Times New Roman"/>
          <w:sz w:val="28"/>
          <w:szCs w:val="28"/>
        </w:rPr>
        <w:t>_____</w:t>
      </w:r>
      <w:r w:rsidRPr="00235CFC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235CFC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235CFC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235CFC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FE3B5A" w:rsidP="00FE3B5A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574570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>по договору №___________ от ______________20</w:t>
      </w:r>
      <w:r w:rsidRPr="00574570">
        <w:rPr>
          <w:rFonts w:ascii="Times New Roman" w:hAnsi="Times New Roman"/>
          <w:sz w:val="28"/>
          <w:szCs w:val="28"/>
        </w:rPr>
        <w:t xml:space="preserve">___года согласно плану-схеме __________, площадью </w:t>
      </w:r>
      <w:r w:rsidR="002C5DAE" w:rsidRPr="00574570">
        <w:rPr>
          <w:rFonts w:ascii="Times New Roman" w:hAnsi="Times New Roman"/>
          <w:sz w:val="28"/>
          <w:szCs w:val="28"/>
        </w:rPr>
        <w:t>___</w:t>
      </w:r>
      <w:r w:rsidRPr="00574570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74570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74570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574570">
        <w:rPr>
          <w:rFonts w:ascii="Times New Roman" w:hAnsi="Times New Roman"/>
          <w:sz w:val="28"/>
          <w:szCs w:val="28"/>
        </w:rPr>
        <w:t>____________________________.</w:t>
      </w:r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74570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в удовлетворительном состоянии. Стороны друг к другу претензий </w:t>
      </w:r>
      <w:r w:rsidRPr="462D0DA8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574570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574570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574570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574570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74570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8A0247" w:rsidRDefault="008A0247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8A0247" w:rsidSect="00416F66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351" w:rsidRDefault="00CD4351" w:rsidP="0005502E">
      <w:pPr>
        <w:spacing w:after="0" w:line="240" w:lineRule="auto"/>
      </w:pPr>
      <w:r>
        <w:separator/>
      </w:r>
    </w:p>
  </w:endnote>
  <w:endnote w:type="continuationSeparator" w:id="0">
    <w:p w:rsidR="00CD4351" w:rsidRDefault="00CD4351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351" w:rsidRDefault="00CD4351" w:rsidP="0005502E">
      <w:pPr>
        <w:spacing w:after="0" w:line="240" w:lineRule="auto"/>
      </w:pPr>
      <w:r>
        <w:separator/>
      </w:r>
    </w:p>
  </w:footnote>
  <w:footnote w:type="continuationSeparator" w:id="0">
    <w:p w:rsidR="00CD4351" w:rsidRDefault="00CD4351" w:rsidP="00055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D783C"/>
    <w:rsid w:val="000E202B"/>
    <w:rsid w:val="00115DC9"/>
    <w:rsid w:val="00123C86"/>
    <w:rsid w:val="002070F0"/>
    <w:rsid w:val="00207733"/>
    <w:rsid w:val="002237B7"/>
    <w:rsid w:val="00235CFC"/>
    <w:rsid w:val="00263F4B"/>
    <w:rsid w:val="00283822"/>
    <w:rsid w:val="002A0FE3"/>
    <w:rsid w:val="002C5DAE"/>
    <w:rsid w:val="002F3EAD"/>
    <w:rsid w:val="00304D56"/>
    <w:rsid w:val="00307140"/>
    <w:rsid w:val="003142FF"/>
    <w:rsid w:val="00331840"/>
    <w:rsid w:val="00331EAC"/>
    <w:rsid w:val="003D1BDD"/>
    <w:rsid w:val="00416F66"/>
    <w:rsid w:val="004320DB"/>
    <w:rsid w:val="00483F56"/>
    <w:rsid w:val="004D0B00"/>
    <w:rsid w:val="004E6ADB"/>
    <w:rsid w:val="0055195A"/>
    <w:rsid w:val="00574570"/>
    <w:rsid w:val="00575ABB"/>
    <w:rsid w:val="005B7AD5"/>
    <w:rsid w:val="00604AAC"/>
    <w:rsid w:val="00627E18"/>
    <w:rsid w:val="00691A52"/>
    <w:rsid w:val="006B0002"/>
    <w:rsid w:val="006B7FBC"/>
    <w:rsid w:val="006D6ED2"/>
    <w:rsid w:val="006F6A54"/>
    <w:rsid w:val="0070534E"/>
    <w:rsid w:val="00716B44"/>
    <w:rsid w:val="0076514E"/>
    <w:rsid w:val="008A0247"/>
    <w:rsid w:val="008B2771"/>
    <w:rsid w:val="008C284E"/>
    <w:rsid w:val="008F409B"/>
    <w:rsid w:val="00927933"/>
    <w:rsid w:val="0097739A"/>
    <w:rsid w:val="00A61B2D"/>
    <w:rsid w:val="00A70C10"/>
    <w:rsid w:val="00B143A2"/>
    <w:rsid w:val="00B3519F"/>
    <w:rsid w:val="00B81755"/>
    <w:rsid w:val="00C90F24"/>
    <w:rsid w:val="00CD4351"/>
    <w:rsid w:val="00D533E8"/>
    <w:rsid w:val="00DA449E"/>
    <w:rsid w:val="00E563D0"/>
    <w:rsid w:val="00E70196"/>
    <w:rsid w:val="00E75021"/>
    <w:rsid w:val="00EA0A0E"/>
    <w:rsid w:val="00F5490B"/>
    <w:rsid w:val="00FD4AF0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semiHidden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semiHidden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semiHidden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semiHidden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2022-04-29T10:01:00Z</cp:lastPrinted>
  <dcterms:created xsi:type="dcterms:W3CDTF">2022-04-28T12:33:00Z</dcterms:created>
  <dcterms:modified xsi:type="dcterms:W3CDTF">2022-04-29T15:03:00Z</dcterms:modified>
</cp:coreProperties>
</file>